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CA5" w:rsidRPr="00913660" w:rsidRDefault="00F67CA5" w:rsidP="00F67CA5">
      <w:pPr>
        <w:spacing w:after="0" w:line="240" w:lineRule="auto"/>
        <w:ind w:right="43"/>
        <w:rPr>
          <w:rFonts w:ascii="TH SarabunPSK" w:hAnsi="TH SarabunPSK" w:cs="TH SarabunPSK"/>
          <w:b/>
          <w:bCs/>
          <w:sz w:val="32"/>
          <w:szCs w:val="32"/>
        </w:rPr>
      </w:pPr>
      <w:r w:rsidRPr="0091366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BCE27" wp14:editId="2A70932C">
                <wp:simplePos x="0" y="0"/>
                <wp:positionH relativeFrom="column">
                  <wp:posOffset>7550785</wp:posOffset>
                </wp:positionH>
                <wp:positionV relativeFrom="paragraph">
                  <wp:posOffset>6985</wp:posOffset>
                </wp:positionV>
                <wp:extent cx="1183640" cy="320040"/>
                <wp:effectExtent l="0" t="0" r="16510" b="2286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CA5" w:rsidRPr="001C1E7C" w:rsidRDefault="00F67CA5" w:rsidP="00F67CA5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C1E7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RMUTT</w:t>
                            </w:r>
                            <w:r w:rsidRPr="001C1E7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1C1E7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PSF</w:t>
                            </w:r>
                            <w:r w:rsidRPr="001C1E7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1C1E7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02</w:t>
                            </w:r>
                            <w:r w:rsidRPr="001C1E7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BCE27" id="Text Box 13" o:spid="_x0000_s1028" type="#_x0000_t202" style="position:absolute;margin-left:594.55pt;margin-top:.55pt;width:93.2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" strokecolor="windowText" strokeweight="1pt">
                <v:textbox>
                  <w:txbxContent>
                    <w:p w:rsidR="00F67CA5" w:rsidRPr="001C1E7C" w:rsidRDefault="00F67CA5" w:rsidP="00F67CA5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C1E7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RMUTT</w:t>
                      </w:r>
                      <w:r w:rsidRPr="001C1E7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1C1E7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PSF</w:t>
                      </w:r>
                      <w:r w:rsidRPr="001C1E7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1C1E7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02</w:t>
                      </w:r>
                      <w:r w:rsidRPr="001C1E7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1366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AD321" wp14:editId="6F127227">
                <wp:simplePos x="0" y="0"/>
                <wp:positionH relativeFrom="column">
                  <wp:posOffset>32385</wp:posOffset>
                </wp:positionH>
                <wp:positionV relativeFrom="paragraph">
                  <wp:posOffset>-89535</wp:posOffset>
                </wp:positionV>
                <wp:extent cx="790575" cy="1070610"/>
                <wp:effectExtent l="0" t="0" r="952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CA5" w:rsidRDefault="00F67CA5" w:rsidP="00F67CA5">
                            <w:r w:rsidRPr="001B3DC1">
                              <w:rPr>
                                <w:noProof/>
                              </w:rPr>
                              <w:drawing>
                                <wp:inline distT="0" distB="0" distL="0" distR="0" wp14:anchorId="2D5FF907" wp14:editId="55E15529">
                                  <wp:extent cx="482347" cy="836579"/>
                                  <wp:effectExtent l="0" t="0" r="0" b="190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399" cy="838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D321" id="Text Box 15" o:spid="_x0000_s1029" type="#_x0000_t202" style="position:absolute;margin-left:2.55pt;margin-top:-7.05pt;width:62.25pt;height:8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" stroked="f">
                <v:textbox>
                  <w:txbxContent>
                    <w:p w:rsidR="00F67CA5" w:rsidRDefault="00F67CA5" w:rsidP="00F67CA5">
                      <w:r w:rsidRPr="001B3DC1">
                        <w:rPr>
                          <w:noProof/>
                        </w:rPr>
                        <w:drawing>
                          <wp:inline distT="0" distB="0" distL="0" distR="0" wp14:anchorId="2D5FF907" wp14:editId="55E15529">
                            <wp:extent cx="482347" cy="836579"/>
                            <wp:effectExtent l="0" t="0" r="0" b="190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399" cy="838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7CA5" w:rsidRPr="00913660" w:rsidRDefault="00F67CA5" w:rsidP="00F67CA5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7CA5" w:rsidRPr="00913660" w:rsidRDefault="00F67CA5" w:rsidP="00F67C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3660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แบบประเมินตนเองตามระดับของกรอบสมรรถนะอาจารย์ที่ขอรับการประเมิน</w:t>
      </w:r>
    </w:p>
    <w:p w:rsidR="00F67CA5" w:rsidRPr="00913660" w:rsidRDefault="00F67CA5" w:rsidP="00F67C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7CA5" w:rsidRPr="00913660" w:rsidRDefault="00F67CA5" w:rsidP="00F67C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</w:t>
      </w:r>
      <w:r w:rsidRPr="00913660">
        <w:rPr>
          <w:rFonts w:ascii="TH SarabunPSK" w:hAnsi="TH SarabunPSK" w:cs="TH SarabunPSK"/>
          <w:sz w:val="32"/>
          <w:szCs w:val="32"/>
          <w:cs/>
        </w:rPr>
        <w:t xml:space="preserve">อ สกุล ผู้ขอรับการประเมิน......................................................................................................................ระดับที่ขอรับการประเมิน </w:t>
      </w:r>
      <w:r w:rsidRPr="00913660">
        <w:rPr>
          <w:rFonts w:ascii="TH SarabunPSK" w:hAnsi="TH SarabunPSK" w:cs="TH SarabunPSK"/>
          <w:b/>
          <w:bCs/>
          <w:sz w:val="32"/>
          <w:szCs w:val="32"/>
        </w:rPr>
        <w:sym w:font="Wingdings" w:char="F0A8"/>
      </w:r>
      <w:r w:rsidRPr="00913660">
        <w:rPr>
          <w:rFonts w:ascii="TH SarabunPSK" w:hAnsi="TH SarabunPSK" w:cs="TH SarabunPSK"/>
          <w:sz w:val="32"/>
          <w:szCs w:val="32"/>
        </w:rPr>
        <w:t xml:space="preserve">1 </w:t>
      </w:r>
      <w:r w:rsidRPr="00913660">
        <w:rPr>
          <w:rFonts w:ascii="TH SarabunPSK" w:hAnsi="TH SarabunPSK" w:cs="TH SarabunPSK"/>
          <w:b/>
          <w:bCs/>
          <w:sz w:val="32"/>
          <w:szCs w:val="32"/>
        </w:rPr>
        <w:sym w:font="Wingdings" w:char="F0A8"/>
      </w:r>
      <w:r w:rsidRPr="00913660">
        <w:rPr>
          <w:rFonts w:ascii="TH SarabunPSK" w:hAnsi="TH SarabunPSK" w:cs="TH SarabunPSK"/>
          <w:sz w:val="32"/>
          <w:szCs w:val="32"/>
        </w:rPr>
        <w:t xml:space="preserve">2 </w:t>
      </w:r>
      <w:r w:rsidRPr="00913660">
        <w:rPr>
          <w:rFonts w:ascii="TH SarabunPSK" w:hAnsi="TH SarabunPSK" w:cs="TH SarabunPSK"/>
          <w:b/>
          <w:bCs/>
          <w:sz w:val="32"/>
          <w:szCs w:val="32"/>
        </w:rPr>
        <w:sym w:font="Wingdings" w:char="F0A8"/>
      </w:r>
      <w:r w:rsidRPr="00913660">
        <w:rPr>
          <w:rFonts w:ascii="TH SarabunPSK" w:hAnsi="TH SarabunPSK" w:cs="TH SarabunPSK"/>
          <w:sz w:val="32"/>
          <w:szCs w:val="32"/>
        </w:rPr>
        <w:t xml:space="preserve">3 </w:t>
      </w:r>
      <w:r w:rsidRPr="00913660">
        <w:rPr>
          <w:rFonts w:ascii="TH SarabunPSK" w:hAnsi="TH SarabunPSK" w:cs="TH SarabunPSK"/>
          <w:b/>
          <w:bCs/>
          <w:sz w:val="32"/>
          <w:szCs w:val="32"/>
        </w:rPr>
        <w:sym w:font="Wingdings" w:char="F0A8"/>
      </w:r>
      <w:r w:rsidRPr="00913660">
        <w:rPr>
          <w:rFonts w:ascii="TH SarabunPSK" w:hAnsi="TH SarabunPSK" w:cs="TH SarabunPSK"/>
          <w:sz w:val="32"/>
          <w:szCs w:val="32"/>
        </w:rPr>
        <w:t>4</w:t>
      </w:r>
    </w:p>
    <w:tbl>
      <w:tblPr>
        <w:tblW w:w="15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3179"/>
        <w:gridCol w:w="3177"/>
        <w:gridCol w:w="3179"/>
        <w:gridCol w:w="3179"/>
      </w:tblGrid>
      <w:tr w:rsidR="00F67CA5" w:rsidRPr="00AA0C36" w:rsidTr="00435F6D">
        <w:trPr>
          <w:tblHeader/>
          <w:jc w:val="center"/>
        </w:trPr>
        <w:tc>
          <w:tcPr>
            <w:tcW w:w="2405" w:type="dxa"/>
            <w:shd w:val="clear" w:color="auto" w:fill="D9D9D9"/>
          </w:tcPr>
          <w:p w:rsidR="00F67CA5" w:rsidRPr="00EF2131" w:rsidRDefault="00F67CA5" w:rsidP="00435F6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3179" w:type="dxa"/>
            <w:shd w:val="clear" w:color="auto" w:fill="D9D9D9"/>
          </w:tcPr>
          <w:p w:rsidR="00F67CA5" w:rsidRPr="00EF2131" w:rsidRDefault="00F67CA5" w:rsidP="00435F6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ระดับที่ 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1</w:t>
            </w:r>
          </w:p>
        </w:tc>
        <w:tc>
          <w:tcPr>
            <w:tcW w:w="3177" w:type="dxa"/>
            <w:shd w:val="clear" w:color="auto" w:fill="D9D9D9"/>
          </w:tcPr>
          <w:p w:rsidR="00F67CA5" w:rsidRPr="00EF2131" w:rsidRDefault="00F67CA5" w:rsidP="00435F6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ระดับที่ 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2</w:t>
            </w:r>
          </w:p>
        </w:tc>
        <w:tc>
          <w:tcPr>
            <w:tcW w:w="3179" w:type="dxa"/>
            <w:shd w:val="clear" w:color="auto" w:fill="D9D9D9"/>
          </w:tcPr>
          <w:p w:rsidR="00F67CA5" w:rsidRPr="00EF2131" w:rsidRDefault="00F67CA5" w:rsidP="00435F6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ระดับที่ 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3</w:t>
            </w:r>
          </w:p>
        </w:tc>
        <w:tc>
          <w:tcPr>
            <w:tcW w:w="3179" w:type="dxa"/>
            <w:shd w:val="clear" w:color="auto" w:fill="D9D9D9"/>
          </w:tcPr>
          <w:p w:rsidR="00F67CA5" w:rsidRPr="00EF2131" w:rsidRDefault="00F67CA5" w:rsidP="00435F6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ระดับที่ 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</w:t>
            </w:r>
          </w:p>
        </w:tc>
      </w:tr>
      <w:tr w:rsidR="00F67CA5" w:rsidRPr="00AA0C36" w:rsidTr="00435F6D">
        <w:trPr>
          <w:jc w:val="center"/>
        </w:trPr>
        <w:tc>
          <w:tcPr>
            <w:tcW w:w="1511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1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. องค์ความรู้ (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Knowledge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F67CA5" w:rsidRPr="00AA0C36" w:rsidTr="00435F6D">
        <w:trPr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>1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ความรู้ในศาสตร์สาขาวิชาของตน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อธิบายแนวคิด และหลักการสำคัญของวิชาที่สอน พร้อมทั้งการประยุกต์ใช้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จัดลำดับและเชื่อมโยงหัวข้อที่สอนได้อย่างเป็นระบบ</w:t>
            </w:r>
          </w:p>
        </w:tc>
        <w:tc>
          <w:tcPr>
            <w:tcW w:w="3177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มีความรู้ความสามารถ 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ติดตามองค์ความรู้ที่ทันสมัย วิเคราะห์และนำมาใช้อย่าง เหมาะสม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ถ่ายทอดองค์ความรู้ให้แก่เพื่อนอาจารย์ในสาขาวิชาหรือ หน่วยงาน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มีความรู้ความสามารถ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ประเมินแนวคิด หลักการสำคัญในศาสตร์ของตน เพื่อเป็นแนวทางในการสร้างองค์ความรู้ใหม่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เชื่อมโยงความรู้ในศาสตร์ของตนกับศาสตร์อื่นที่เกี่ยวข้อง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ให้คำปรึกษา ชี้แนะ ความรู้ในศาสตร์ของตนแก่อาจารย์ในองค์กร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มีความรู้ความสามารถ 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สร้างองค์ความรู้ใหม่ของศาสตร์ที่สอน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คาดการณ์หรือประเมินทิศทางความก้าวหน้าของศาสตร์ที่สอน</w:t>
            </w:r>
          </w:p>
        </w:tc>
      </w:tr>
      <w:tr w:rsidR="00F67CA5" w:rsidRPr="00AA0C36" w:rsidTr="00435F6D">
        <w:trPr>
          <w:jc w:val="center"/>
        </w:trPr>
        <w:tc>
          <w:tcPr>
            <w:tcW w:w="2405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>1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ความรู้ในศาสตร์การสอนและการเรียนรู้</w:t>
            </w:r>
          </w:p>
        </w:tc>
        <w:tc>
          <w:tcPr>
            <w:tcW w:w="3179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อธิบายจิตวิทยาการเรียนรู้ และปัจจัยที่ส่งผลต่อการเรียนรู้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ระบุวิธีจัดการเรียนรู้และวิธีวัด และประเมินผลที่เหมาะสมกับผลการเรียนรู้ และกลุ่มผู้เรียน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177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มีความรู้ความสามารถ</w:t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วิเคราะห์ภูมิหลังและศักยภาพของผู้เรียนเพื่อนำไปออกแบบ กระบวนการเรียนรู้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แนะนำและแลกเปลี่ยนเรียนรู้ วิธีการจัดการเรียนรู้และการวัด และประเมินผลแก่เพื่อนอาจารย์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ในสาขาวิชาหรือหน่วยงาน</w:t>
            </w:r>
          </w:p>
        </w:tc>
        <w:tc>
          <w:tcPr>
            <w:tcW w:w="3179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มีความรู้ความสามารถ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ประเมินวิธีจัดการเรียนรู้ และการวัดและประเมินผล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บูรณาการการจัดการเรียนการสอนระหว่างวิชาหรือศาสตร์อื่นที่ เกี่ยวข้อง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ถ่ายทอด หรือให้คำปรึกษา หรือชี้แนะวิธีการจัดการเรียนรู้และการวัดและประเมินผลแก่อาจารย์ในองค์กร</w:t>
            </w:r>
          </w:p>
        </w:tc>
        <w:tc>
          <w:tcPr>
            <w:tcW w:w="3179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มีความรู้ความสามารถ 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สร้างความรู้ หรือ นวัตกรรม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ใน ศาสตร์การสอน และการจัดการการเรียนรู้ หรือ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ถ่ายทอดหรือให้คำปรึกษา หรือชี้แนะวิธีการจัดการเรียนรู้และการวัดและประเมินผลในระดับชาติหรือนานาชาติ</w:t>
            </w:r>
          </w:p>
        </w:tc>
      </w:tr>
      <w:tr w:rsidR="00F67CA5" w:rsidRPr="00AA0C36" w:rsidTr="00435F6D">
        <w:trPr>
          <w:jc w:val="center"/>
        </w:trPr>
        <w:tc>
          <w:tcPr>
            <w:tcW w:w="15118" w:type="dxa"/>
            <w:gridSpan w:val="5"/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lastRenderedPageBreak/>
              <w:t>2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. สมรรถนะ (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Competencies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F67CA5" w:rsidRPr="00AA0C36" w:rsidTr="00435F6D">
        <w:trPr>
          <w:jc w:val="center"/>
        </w:trPr>
        <w:tc>
          <w:tcPr>
            <w:tcW w:w="2405" w:type="dxa"/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>2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ออกแบบและวางแผนการจัดกิจกรรมการเรียนรู้ของผู้เรียน อย่างมีประสิทธิภาพ</w:t>
            </w:r>
          </w:p>
        </w:tc>
        <w:tc>
          <w:tcPr>
            <w:tcW w:w="3179" w:type="dxa"/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ออกแบบกิจกรรม และการใช้ เทคโนโลยีการเรียนรู้ที่สอดคล้อง กับผลการเรียนรู้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ประสานงานกับผู้สอนร่วมในรายวิชา (ถ้ามี) ในการออกแบบ การเรียนรู้อย่างมีประสิทธิภาพ</w:t>
            </w:r>
          </w:p>
        </w:tc>
        <w:tc>
          <w:tcPr>
            <w:tcW w:w="3177" w:type="dxa"/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ประเมินการออกแบบการจัดการเรียนรู้ และพัฒนาการจัดการเรียนรู้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มีส่วนร่วมในการพัฒนาการ ออกแบบการเรียนรู้ร่วมกับเพื่อนอาจารย์ในสาขาวิชาหรือ หน่วยงาน</w:t>
            </w:r>
          </w:p>
        </w:tc>
        <w:tc>
          <w:tcPr>
            <w:tcW w:w="3179" w:type="dxa"/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มีส่วนร่วมในการพัฒนาการ ออกแบบการเรียนรู้ร่วมกับอาจารย์ในต่างสาขาวิชา 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หรือ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เป็นวิทยากรในด้านการออกแบบกิจกรรมและเทคโนโลยีการเรียนรู้ในต่างสาขาวิชา 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หรือ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สถาบันอื่นนำรูปแบบการเรียนรู้ที่ได้พัฒนาขึ้นไปใช้</w:t>
            </w:r>
          </w:p>
        </w:tc>
        <w:tc>
          <w:tcPr>
            <w:tcW w:w="3179" w:type="dxa"/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เป็นผู้นำการออกแบบการเรียนรู้ในต่างศาสตร์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เป็นวิทยากรในด้านการออกแบบกิจกรรมและเทคโนโลยีการเรียนรู้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ในต่างศาสตร์</w:t>
            </w:r>
          </w:p>
        </w:tc>
      </w:tr>
      <w:tr w:rsidR="00F67CA5" w:rsidRPr="00AA0C36" w:rsidTr="00435F6D">
        <w:trPr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:rsidR="00F67CA5" w:rsidRPr="005E02B4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02B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E02B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5E02B4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5E02B4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ดำเนินกิจกรรมการเรียนรู้ได้ อย่างมีประสิทธิภาพ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จัดการเรียนรู้ที่เน้นผู้เรียนเป็นศูนย์กลาง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จัดการเรียนรู้ที่หลากหลาย เหมาะสมกับเนื้อหาผลการเรียนรู้ และระดับของผู้เรียน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ใช้ทรัพยากรและสื่อการเรียนรู้ที่หลากหลายเพื่อสนับสนุนการ เรียนรู้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พิจารณานำผลการประเมินมาปรับปรุงการจัดการเรียนรู้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ประสานงานการจัดการเรียนรู้กับผู้สอนร่วม (ถ้ามี) อย่างม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ี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ประสิทธิภาพ</w:t>
            </w:r>
          </w:p>
        </w:tc>
        <w:tc>
          <w:tcPr>
            <w:tcW w:w="3177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กำกับดูแลและติดตามพัฒนาการการเรียนรู้ของผู้เรียนอย่างเป็นระบบ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ใช้นวัตกรรมหรือความคิด สร้างสรรค์ในการจัดการเรียนรู้ อย่างมีประสิทธิภาพ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แนะนำและแลกเปลี่ยนเรียนรู้ วิธีการจัดกิจกรรมการเรียนรู้แก่เพื่อนอาจารย์ในสาขาวิชาหรือ หน่วยงาน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>2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ทำงานวิจัยในชั้นเรียน และ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นำผลมาพัฒนาการจัดกิจกรรมการเรียนรู้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ผลักดันให้เกิดนโยบายหรือ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กลยุทธ์ระดับองค์กรที่ส่งเสริมและสนับสนุนให้เกิดการจัดกิจกรรมการเรียนรู้ที่มีคุณภาพ 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หรือ</w:t>
            </w:r>
            <w:r w:rsidRPr="00EF21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เป็นผู้นำหรือผู้สร้างนวัตกรรมการจัดกิจกรรมการเรียนรู้ในระดับชาติ หรือนานาชาติ</w:t>
            </w:r>
          </w:p>
        </w:tc>
      </w:tr>
      <w:tr w:rsidR="00F67CA5" w:rsidRPr="00AA0C36" w:rsidTr="00435F6D">
        <w:trPr>
          <w:jc w:val="center"/>
        </w:trPr>
        <w:tc>
          <w:tcPr>
            <w:tcW w:w="2405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lastRenderedPageBreak/>
              <w:t>2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เสริมสร้างบรรยากาศการเรียนรู้และสนับสนุนการเรียนรู้ของผู้เรียน</w:t>
            </w:r>
          </w:p>
        </w:tc>
        <w:tc>
          <w:tcPr>
            <w:tcW w:w="3179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จัดบรรยากาศการเรียนรู้ โดยการมีส่วนร่วมจากผู้เรียน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ให้คำปรึกษาแก่ผู้เรียนในการ พัฒนาการเรียนรู้</w:t>
            </w:r>
          </w:p>
        </w:tc>
        <w:tc>
          <w:tcPr>
            <w:tcW w:w="3177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>1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จัดบรรยากาศการเรียนรู้ที่ ส่งเสริมการเรียนรู้ร่วมกันระหว่างผู้เรียนกับผู้เรียน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วินิจฉัยปัญหาของผู้เรียนและช่วยเหลือได้อย่างเหมาะสมและ ทันเวลา</w:t>
            </w:r>
          </w:p>
        </w:tc>
        <w:tc>
          <w:tcPr>
            <w:tcW w:w="3179" w:type="dxa"/>
            <w:tcBorders>
              <w:top w:val="nil"/>
            </w:tcBorders>
            <w:shd w:val="clear" w:color="auto" w:fill="auto"/>
          </w:tcPr>
          <w:p w:rsidR="00F67CA5" w:rsidRDefault="00F67CA5" w:rsidP="00435F6D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</w:p>
          <w:p w:rsidR="00F67CA5" w:rsidRPr="00EF2131" w:rsidRDefault="00F67CA5" w:rsidP="00435F6D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จัดการเรียนรู้ด้วยสถานการณ์จริงหรือสถานการณ์จำลองหรือ ในพื้นที่จริง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ริเริ่มการเปลี่ยนแปลงการจัดบรรยากาศการเรียนรู้ในระดับหลักสูตร</w:t>
            </w:r>
          </w:p>
        </w:tc>
        <w:tc>
          <w:tcPr>
            <w:tcW w:w="3179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เป็นผู้นำในการกำหนดนโยบาย การจัดบรรยากาศการเรียนรู้ในระดับองค์กร 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หรือ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เป็นที่ปรึกษาในการกำหนดนโยบายเพื่อการพัฒนาบรรยากาศการเรียนรู้ในระดับชาติหรือนานาชาติ</w:t>
            </w:r>
          </w:p>
        </w:tc>
      </w:tr>
      <w:tr w:rsidR="00F67CA5" w:rsidRPr="00AA0C36" w:rsidTr="00435F6D">
        <w:trPr>
          <w:jc w:val="center"/>
        </w:trPr>
        <w:tc>
          <w:tcPr>
            <w:tcW w:w="2405" w:type="dxa"/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>2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4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วัดและประเมินผลการเรียนรู้ของผู้เรียนพร้อมทั้งให้สามารถข้อมูลป้อนกลับอย่างสร้างสรรค์</w:t>
            </w:r>
          </w:p>
        </w:tc>
        <w:tc>
          <w:tcPr>
            <w:tcW w:w="3179" w:type="dxa"/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ประเมินความก้าวหน้า(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>formative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 และประเมินผลสรุป (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>summative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) โดยเน้นผลสัมฤทธิ์การเรียนรู้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สามารถให้ข้อมูลป้อนกลับแก่ผู้เรียนอย่างสร้างสรรค์</w:t>
            </w:r>
          </w:p>
        </w:tc>
        <w:tc>
          <w:tcPr>
            <w:tcW w:w="3177" w:type="dxa"/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เลือกวิธีและเครื่องมือในการวัดและประเมินผลที่สอดคล้องกับผลการเรียนรู้ และกำหนดเกณฑ์การประเมินที่ชัดเจน</w:t>
            </w:r>
          </w:p>
        </w:tc>
        <w:tc>
          <w:tcPr>
            <w:tcW w:w="3179" w:type="dxa"/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วัดและประเมินผลโดยใช้วิธีการใหม่ๆ เพื่อพัฒนาประสิทธิภาพและประสิทธิผลของการเรียนรู้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ประเมินวิธีการวัดและประเมินผลเพื่อนำมาพัฒนาการเรียนรู้ของผู้เรียน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เป็นผู้นำในการออกแบบการวัดและประเมินผลในระดับหลักสูตร</w:t>
            </w:r>
          </w:p>
        </w:tc>
        <w:tc>
          <w:tcPr>
            <w:tcW w:w="3179" w:type="dxa"/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มีสมรรถนะระดับที่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เป็นผู้นำในการกำหนดนโยบายการวัดและประเมินผลการเรียนรู้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ในระดับองค์กร 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หรือ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เป็นที่ปรึกษา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ในการกำหนดนโยบาย การวัดและประเมินผลการเรียนรู้ในระดับชาติหรือนานาชาติ</w:t>
            </w:r>
          </w:p>
        </w:tc>
      </w:tr>
      <w:tr w:rsidR="00F67CA5" w:rsidRPr="00AA0C36" w:rsidTr="00435F6D">
        <w:trPr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3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. ค่านิยม (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Values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3177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</w:tr>
      <w:tr w:rsidR="00F67CA5" w:rsidRPr="00AA0C36" w:rsidTr="00435F6D">
        <w:trPr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>3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การพัฒนาตนเองในวิชาชีพ อาจารย์อย่างต่อเนื่อง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พัฒนาตนเองอย่างต่อเนื่อง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177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มีคุณลักษณะระดับที่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มีส่วนร่วมในการพัฒนาวิชาชีพ อาจารย์ในสาขาวิชาหรือหน่วยงาน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รับฟังความคิดเห็นจากผู้ร่วม วิชาชีพเพื่อนำมาพัฒนาตนเอง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มีคุณลักษณะระดับที่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เป็นพี่เลี้ยง และผู้นำในการพัฒนาวิชาชีพอาจารย์ในองค์กร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มีคุณลักษณะระดับที่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มีส่วนร่วมและอุทิศตนให้กับ การพัฒนาวิชาชีพอาจารย์ใน ระดับชาติหรือนานาชาติ </w:t>
            </w:r>
            <w:r w:rsidRPr="00EF213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หรือ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เป็นผู้ชี้นำเชิงนโยบายที่เกี่ยวข้องกับการพัฒนาวิชาชีพอาจารย์ในระดับชาติหรือนานาชาติ</w:t>
            </w:r>
          </w:p>
        </w:tc>
      </w:tr>
      <w:tr w:rsidR="00F67CA5" w:rsidRPr="00AA0C36" w:rsidTr="00435F6D">
        <w:trPr>
          <w:jc w:val="center"/>
        </w:trPr>
        <w:tc>
          <w:tcPr>
            <w:tcW w:w="2405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lastRenderedPageBreak/>
              <w:t>3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ธำรงไว้ซึ่งจรรยาบรรณแห่ง วิชาชีพอาจารย์</w:t>
            </w:r>
          </w:p>
        </w:tc>
        <w:tc>
          <w:tcPr>
            <w:tcW w:w="3179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ปฏิบัติตามจรรยาบรรณแห่งวิชาชีพอาจารย์ขององค์กร</w:t>
            </w:r>
          </w:p>
        </w:tc>
        <w:tc>
          <w:tcPr>
            <w:tcW w:w="3177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มีคุณลักษณะระดับที่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ส่วนร่วมในการส่งเสริมให้เกิดความเข้าใจและให้เกิดการปฏิบัติตามจรรยาบรรณแห่งวิชาชีพอาจารย์ในสาขาวิชาหรือหน่วยงาน</w:t>
            </w:r>
          </w:p>
        </w:tc>
        <w:tc>
          <w:tcPr>
            <w:tcW w:w="3179" w:type="dxa"/>
            <w:tcBorders>
              <w:top w:val="nil"/>
            </w:tcBorders>
            <w:shd w:val="clear" w:color="auto" w:fill="auto"/>
          </w:tcPr>
          <w:p w:rsidR="00F67CA5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มีคุณลักษณะระดับที่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เป็นพี่เลี้ยง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และผู้ชี้นำเชิงนโยบายด้านจรรยาบรรณแห่งวิชาชีพอาจารย์ในองค์กร</w:t>
            </w:r>
          </w:p>
        </w:tc>
        <w:tc>
          <w:tcPr>
            <w:tcW w:w="3179" w:type="dxa"/>
            <w:tcBorders>
              <w:top w:val="nil"/>
            </w:tcBorders>
            <w:shd w:val="clear" w:color="auto" w:fill="auto"/>
          </w:tcPr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มีคุณลักษณะระดับที่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 </w:t>
            </w:r>
          </w:p>
          <w:p w:rsidR="00F67CA5" w:rsidRPr="00EF2131" w:rsidRDefault="00F67CA5" w:rsidP="00435F6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มีส่วนร่วม อุทิศตน และเป็น แบบอย่างให้กับการพัฒน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า</w:t>
            </w:r>
            <w:r w:rsidRPr="00EF21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จรรยาบรรณแห่งวิชาชีพในระดับชาติหรือนานาชาติ</w:t>
            </w:r>
          </w:p>
        </w:tc>
      </w:tr>
    </w:tbl>
    <w:p w:rsidR="00F67CA5" w:rsidRPr="00913660" w:rsidRDefault="00F67CA5" w:rsidP="005F296C">
      <w:pPr>
        <w:spacing w:after="0" w:line="240" w:lineRule="auto"/>
        <w:ind w:right="43"/>
        <w:rPr>
          <w:rFonts w:ascii="TH SarabunPSK" w:hAnsi="TH SarabunPSK" w:cs="TH SarabunPSK"/>
          <w:b/>
          <w:bCs/>
          <w:sz w:val="32"/>
          <w:szCs w:val="32"/>
          <w:cs/>
        </w:rPr>
        <w:sectPr w:rsidR="00F67CA5" w:rsidRPr="00913660" w:rsidSect="005940A6">
          <w:pgSz w:w="16838" w:h="11906" w:orient="landscape"/>
          <w:pgMar w:top="1440" w:right="2160" w:bottom="1440" w:left="2160" w:header="709" w:footer="225" w:gutter="0"/>
          <w:pgNumType w:start="20"/>
          <w:cols w:space="708"/>
          <w:docGrid w:linePitch="360"/>
        </w:sectPr>
      </w:pPr>
      <w:bookmarkStart w:id="0" w:name="_GoBack"/>
      <w:bookmarkEnd w:id="0"/>
    </w:p>
    <w:p w:rsidR="00D420DB" w:rsidRDefault="00D420DB" w:rsidP="004C6E6E">
      <w:pPr>
        <w:spacing w:after="0" w:line="240" w:lineRule="auto"/>
        <w:ind w:right="43"/>
      </w:pPr>
    </w:p>
    <w:sectPr w:rsidR="00D420DB" w:rsidSect="005F296C">
      <w:pgSz w:w="11906" w:h="16838"/>
      <w:pgMar w:top="2160" w:right="1440" w:bottom="2160" w:left="1440" w:header="426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A5"/>
    <w:rsid w:val="004C6E6E"/>
    <w:rsid w:val="005F296C"/>
    <w:rsid w:val="00D420DB"/>
    <w:rsid w:val="00F6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5D5C3"/>
  <w15:chartTrackingRefBased/>
  <w15:docId w15:val="{B97F8E8B-B6DB-4F46-B6FA-9131906C2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C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helpdesk</dc:creator>
  <cp:keywords/>
  <dc:description/>
  <cp:lastModifiedBy>helpdesk</cp:lastModifiedBy>
  <cp:revision>3</cp:revision>
  <dcterms:created xsi:type="dcterms:W3CDTF">2024-01-16T05:48:00Z</dcterms:created>
  <dcterms:modified xsi:type="dcterms:W3CDTF">2024-01-16T05:51:00Z</dcterms:modified>
</cp:coreProperties>
</file>